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Strength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Widespread Disease delivers uncompromising deathcore, blending raw power, technical precision, and dark atmospheres. With over a decade of live experience and shows alongside some of the biggest names in extreme music, the band has built a solid and distinctive identity. Since 2021, orchestral arrangements have added a cinematic layer to their heaviness. Every track is crafted to hit hard—both on record and on stage.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